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B638" w14:textId="4D7945B9" w:rsidR="002306CD" w:rsidRPr="002306CD" w:rsidRDefault="002306CD" w:rsidP="002306CD">
      <w:pPr>
        <w:spacing w:after="0" w:line="240" w:lineRule="auto"/>
        <w:rPr>
          <w:rFonts w:ascii="Arial" w:eastAsia="Times New Roman" w:hAnsi="Arial" w:cs="Arial"/>
          <w:color w:val="0E101A"/>
          <w:lang w:eastAsia="en-GB"/>
        </w:rPr>
      </w:pPr>
    </w:p>
    <w:p w14:paraId="5FAF285F"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Style w:val="Emphasis"/>
          <w:rFonts w:ascii="Arial" w:hAnsi="Arial" w:cs="Arial"/>
          <w:b/>
          <w:bCs/>
          <w:color w:val="0E101A"/>
          <w:sz w:val="22"/>
          <w:szCs w:val="22"/>
        </w:rPr>
        <w:t>For immediate assistance</w:t>
      </w:r>
      <w:r w:rsidRPr="00CF124B">
        <w:rPr>
          <w:rFonts w:ascii="Arial" w:hAnsi="Arial" w:cs="Arial"/>
          <w:color w:val="0E101A"/>
          <w:sz w:val="22"/>
          <w:szCs w:val="22"/>
        </w:rPr>
        <w:t>: Click the link below, while aiming to take deep slow breaths; if preferred, skip the introduction and the </w:t>
      </w:r>
      <w:r w:rsidRPr="00CF124B">
        <w:rPr>
          <w:rStyle w:val="Emphasis"/>
          <w:rFonts w:ascii="Arial" w:hAnsi="Arial" w:cs="Arial"/>
          <w:b/>
          <w:bCs/>
          <w:color w:val="0E101A"/>
          <w:sz w:val="22"/>
          <w:szCs w:val="22"/>
        </w:rPr>
        <w:t>technique begins at 00:58</w:t>
      </w:r>
      <w:r w:rsidRPr="00CF124B">
        <w:rPr>
          <w:rFonts w:ascii="Arial" w:hAnsi="Arial" w:cs="Arial"/>
          <w:color w:val="0E101A"/>
          <w:sz w:val="22"/>
          <w:szCs w:val="22"/>
        </w:rPr>
        <w:t>, making this grounding exercise under two minutes long. </w:t>
      </w:r>
    </w:p>
    <w:p w14:paraId="5DAC9C1A"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41ED783F" w14:textId="77777777" w:rsidR="00CF124B" w:rsidRPr="00CF124B" w:rsidRDefault="004A03A2" w:rsidP="00CF124B">
      <w:pPr>
        <w:pStyle w:val="NormalWeb"/>
        <w:spacing w:before="0" w:beforeAutospacing="0" w:after="0" w:afterAutospacing="0"/>
        <w:rPr>
          <w:rFonts w:ascii="Arial" w:hAnsi="Arial" w:cs="Arial"/>
          <w:color w:val="0E101A"/>
          <w:sz w:val="22"/>
          <w:szCs w:val="22"/>
        </w:rPr>
      </w:pPr>
      <w:hyperlink r:id="rId7" w:tgtFrame="_blank" w:history="1">
        <w:r w:rsidR="00CF124B" w:rsidRPr="00CF124B">
          <w:rPr>
            <w:rStyle w:val="Hyperlink"/>
            <w:rFonts w:ascii="Arial" w:hAnsi="Arial" w:cs="Arial"/>
            <w:color w:val="4A6EE0"/>
            <w:sz w:val="22"/>
            <w:szCs w:val="22"/>
          </w:rPr>
          <w:t>How to heal anxiety // The 5 Senses Technique - Bing video</w:t>
        </w:r>
      </w:hyperlink>
    </w:p>
    <w:p w14:paraId="4E2AEAD1"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5F7F3D46"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Style w:val="Strong"/>
          <w:rFonts w:ascii="Arial" w:hAnsi="Arial" w:cs="Arial"/>
          <w:color w:val="0E101A"/>
          <w:sz w:val="22"/>
          <w:szCs w:val="22"/>
        </w:rPr>
        <w:t>Five sense grounding technique</w:t>
      </w:r>
      <w:r w:rsidRPr="00CF124B">
        <w:rPr>
          <w:rFonts w:ascii="Arial" w:hAnsi="Arial" w:cs="Arial"/>
          <w:color w:val="0E101A"/>
          <w:sz w:val="22"/>
          <w:szCs w:val="22"/>
        </w:rPr>
        <w:t> </w:t>
      </w:r>
    </w:p>
    <w:p w14:paraId="2F5E8F1B"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59A4CF21"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Fonts w:ascii="Arial" w:hAnsi="Arial" w:cs="Arial"/>
          <w:color w:val="0E101A"/>
          <w:sz w:val="22"/>
          <w:szCs w:val="22"/>
        </w:rPr>
        <w:t>This technique is useful to bring you back to the present and make you feel in control. </w:t>
      </w:r>
    </w:p>
    <w:p w14:paraId="22AB1A67"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1920AD19" w14:textId="77777777" w:rsidR="00CF124B" w:rsidRPr="00CF124B" w:rsidRDefault="00CF124B" w:rsidP="00CF124B">
      <w:pPr>
        <w:numPr>
          <w:ilvl w:val="0"/>
          <w:numId w:val="3"/>
        </w:numPr>
        <w:spacing w:after="0" w:line="240" w:lineRule="auto"/>
        <w:rPr>
          <w:rFonts w:ascii="Arial" w:hAnsi="Arial" w:cs="Arial"/>
          <w:color w:val="0E101A"/>
        </w:rPr>
      </w:pPr>
      <w:r w:rsidRPr="00CF124B">
        <w:rPr>
          <w:rFonts w:ascii="Arial" w:hAnsi="Arial" w:cs="Arial"/>
          <w:color w:val="0E101A"/>
        </w:rPr>
        <w:t>Step one – name five things you can </w:t>
      </w:r>
      <w:r w:rsidRPr="00CF124B">
        <w:rPr>
          <w:rStyle w:val="Emphasis"/>
          <w:rFonts w:ascii="Arial" w:hAnsi="Arial" w:cs="Arial"/>
          <w:b/>
          <w:bCs/>
          <w:color w:val="0E101A"/>
        </w:rPr>
        <w:t>see</w:t>
      </w:r>
    </w:p>
    <w:p w14:paraId="159D5D18" w14:textId="77777777" w:rsidR="00CF124B" w:rsidRPr="00CF124B" w:rsidRDefault="00CF124B" w:rsidP="00CF124B">
      <w:pPr>
        <w:numPr>
          <w:ilvl w:val="0"/>
          <w:numId w:val="3"/>
        </w:numPr>
        <w:spacing w:after="0" w:line="240" w:lineRule="auto"/>
        <w:rPr>
          <w:rFonts w:ascii="Arial" w:hAnsi="Arial" w:cs="Arial"/>
          <w:color w:val="0E101A"/>
        </w:rPr>
      </w:pPr>
      <w:r w:rsidRPr="00CF124B">
        <w:rPr>
          <w:rFonts w:ascii="Arial" w:hAnsi="Arial" w:cs="Arial"/>
          <w:color w:val="0E101A"/>
        </w:rPr>
        <w:t>Step two – name four things you can </w:t>
      </w:r>
      <w:r w:rsidRPr="00CF124B">
        <w:rPr>
          <w:rStyle w:val="Emphasis"/>
          <w:rFonts w:ascii="Arial" w:hAnsi="Arial" w:cs="Arial"/>
          <w:b/>
          <w:bCs/>
          <w:color w:val="0E101A"/>
        </w:rPr>
        <w:t>feel</w:t>
      </w:r>
    </w:p>
    <w:p w14:paraId="5109205C" w14:textId="77777777" w:rsidR="00CF124B" w:rsidRPr="00CF124B" w:rsidRDefault="00CF124B" w:rsidP="00CF124B">
      <w:pPr>
        <w:numPr>
          <w:ilvl w:val="0"/>
          <w:numId w:val="3"/>
        </w:numPr>
        <w:spacing w:after="0" w:line="240" w:lineRule="auto"/>
        <w:rPr>
          <w:rFonts w:ascii="Arial" w:hAnsi="Arial" w:cs="Arial"/>
          <w:color w:val="0E101A"/>
        </w:rPr>
      </w:pPr>
      <w:r w:rsidRPr="00CF124B">
        <w:rPr>
          <w:rFonts w:ascii="Arial" w:hAnsi="Arial" w:cs="Arial"/>
          <w:color w:val="0E101A"/>
        </w:rPr>
        <w:t>Step three – name three things you </w:t>
      </w:r>
      <w:r w:rsidRPr="00CF124B">
        <w:rPr>
          <w:rStyle w:val="Emphasis"/>
          <w:rFonts w:ascii="Arial" w:hAnsi="Arial" w:cs="Arial"/>
          <w:b/>
          <w:bCs/>
          <w:color w:val="0E101A"/>
        </w:rPr>
        <w:t>hear </w:t>
      </w:r>
    </w:p>
    <w:p w14:paraId="662B3D90" w14:textId="77777777" w:rsidR="00CF124B" w:rsidRPr="00CF124B" w:rsidRDefault="00CF124B" w:rsidP="00CF124B">
      <w:pPr>
        <w:numPr>
          <w:ilvl w:val="0"/>
          <w:numId w:val="3"/>
        </w:numPr>
        <w:spacing w:after="0" w:line="240" w:lineRule="auto"/>
        <w:rPr>
          <w:rFonts w:ascii="Arial" w:hAnsi="Arial" w:cs="Arial"/>
          <w:color w:val="0E101A"/>
        </w:rPr>
      </w:pPr>
      <w:r w:rsidRPr="00CF124B">
        <w:rPr>
          <w:rFonts w:ascii="Arial" w:hAnsi="Arial" w:cs="Arial"/>
          <w:color w:val="0E101A"/>
        </w:rPr>
        <w:t>Step four – name two things you </w:t>
      </w:r>
      <w:r w:rsidRPr="00CF124B">
        <w:rPr>
          <w:rStyle w:val="Emphasis"/>
          <w:rFonts w:ascii="Arial" w:hAnsi="Arial" w:cs="Arial"/>
          <w:b/>
          <w:bCs/>
          <w:color w:val="0E101A"/>
        </w:rPr>
        <w:t>smell</w:t>
      </w:r>
    </w:p>
    <w:p w14:paraId="23E5BCD8" w14:textId="77777777" w:rsidR="00CF124B" w:rsidRPr="00CF124B" w:rsidRDefault="00CF124B" w:rsidP="00CF124B">
      <w:pPr>
        <w:numPr>
          <w:ilvl w:val="0"/>
          <w:numId w:val="3"/>
        </w:numPr>
        <w:spacing w:after="0" w:line="240" w:lineRule="auto"/>
        <w:rPr>
          <w:rFonts w:ascii="Arial" w:hAnsi="Arial" w:cs="Arial"/>
          <w:color w:val="0E101A"/>
        </w:rPr>
      </w:pPr>
      <w:r w:rsidRPr="00CF124B">
        <w:rPr>
          <w:rFonts w:ascii="Arial" w:hAnsi="Arial" w:cs="Arial"/>
          <w:color w:val="0E101A"/>
        </w:rPr>
        <w:t>Step five – name one thing you can </w:t>
      </w:r>
      <w:r w:rsidRPr="00CF124B">
        <w:rPr>
          <w:rStyle w:val="Emphasis"/>
          <w:rFonts w:ascii="Arial" w:hAnsi="Arial" w:cs="Arial"/>
          <w:b/>
          <w:bCs/>
          <w:color w:val="0E101A"/>
        </w:rPr>
        <w:t>taste</w:t>
      </w:r>
    </w:p>
    <w:p w14:paraId="3F8A63CA" w14:textId="77777777" w:rsidR="00CF124B" w:rsidRPr="00CF124B" w:rsidRDefault="00CF124B" w:rsidP="00CF124B">
      <w:pPr>
        <w:numPr>
          <w:ilvl w:val="0"/>
          <w:numId w:val="3"/>
        </w:numPr>
        <w:spacing w:after="0" w:line="240" w:lineRule="auto"/>
        <w:rPr>
          <w:rFonts w:ascii="Arial" w:hAnsi="Arial" w:cs="Arial"/>
          <w:color w:val="0E101A"/>
        </w:rPr>
      </w:pPr>
      <w:r w:rsidRPr="00CF124B">
        <w:rPr>
          <w:rFonts w:ascii="Arial" w:hAnsi="Arial" w:cs="Arial"/>
          <w:color w:val="0E101A"/>
        </w:rPr>
        <w:t> </w:t>
      </w:r>
    </w:p>
    <w:p w14:paraId="3B231480"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Fonts w:ascii="Arial" w:hAnsi="Arial" w:cs="Arial"/>
          <w:color w:val="0E101A"/>
          <w:sz w:val="22"/>
          <w:szCs w:val="22"/>
        </w:rPr>
        <w:t>The purpose of these techniques is to help you feel secure and bring you back into the present. It may not be possible to find all of the above in the immediate surroundings, so you make a wish to think of a favourite smell. Perhaps the scent of roses or the taste of chocolate. Hopefully, by focusing on these senses you will have begun to feel less anxious. Sometimes you may feel a benefit from repeating the process. </w:t>
      </w:r>
    </w:p>
    <w:p w14:paraId="4BD63D5A"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74FC9124"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Style w:val="Strong"/>
          <w:rFonts w:ascii="Arial" w:hAnsi="Arial" w:cs="Arial"/>
          <w:color w:val="0E101A"/>
          <w:sz w:val="22"/>
          <w:szCs w:val="22"/>
        </w:rPr>
        <w:t>An occupied mind </w:t>
      </w:r>
    </w:p>
    <w:p w14:paraId="1858FE0D"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291708D3"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Fonts w:ascii="Arial" w:hAnsi="Arial" w:cs="Arial"/>
          <w:color w:val="0E101A"/>
          <w:sz w:val="22"/>
          <w:szCs w:val="22"/>
        </w:rPr>
        <w:t>Many people with anxiety find that when they do not have something to focus on their mind wanders. Negative thoughts or worries can become overwhelming, thus leading to anxiety. It is therefore important to prioritise time for the thing you do enjoy doing that </w:t>
      </w:r>
      <w:r w:rsidRPr="00CF124B">
        <w:rPr>
          <w:rStyle w:val="Emphasis"/>
          <w:rFonts w:ascii="Arial" w:hAnsi="Arial" w:cs="Arial"/>
          <w:b/>
          <w:bCs/>
          <w:color w:val="0E101A"/>
          <w:sz w:val="22"/>
          <w:szCs w:val="22"/>
        </w:rPr>
        <w:t>enable your focus to be directed elsewhere</w:t>
      </w:r>
      <w:r w:rsidRPr="00CF124B">
        <w:rPr>
          <w:rFonts w:ascii="Arial" w:hAnsi="Arial" w:cs="Arial"/>
          <w:color w:val="0E101A"/>
          <w:sz w:val="22"/>
          <w:szCs w:val="22"/>
        </w:rPr>
        <w:t>. One such example, baking a cake, can be a useful practice to help to ground yourself at the moment. </w:t>
      </w:r>
    </w:p>
    <w:p w14:paraId="73BA40CB"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4B54AA26"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Style w:val="Strong"/>
          <w:rFonts w:ascii="Arial" w:hAnsi="Arial" w:cs="Arial"/>
          <w:color w:val="0E101A"/>
          <w:sz w:val="22"/>
          <w:szCs w:val="22"/>
        </w:rPr>
        <w:t>Keeping hydrated</w:t>
      </w:r>
    </w:p>
    <w:p w14:paraId="0A105E22"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30F7E82A"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Style w:val="Emphasis"/>
          <w:rFonts w:ascii="Arial" w:hAnsi="Arial" w:cs="Arial"/>
          <w:b/>
          <w:bCs/>
          <w:color w:val="0E101A"/>
          <w:sz w:val="22"/>
          <w:szCs w:val="22"/>
        </w:rPr>
        <w:t>Small sips of water</w:t>
      </w:r>
      <w:r w:rsidRPr="00CF124B">
        <w:rPr>
          <w:rFonts w:ascii="Arial" w:hAnsi="Arial" w:cs="Arial"/>
          <w:color w:val="0E101A"/>
          <w:sz w:val="22"/>
          <w:szCs w:val="22"/>
        </w:rPr>
        <w:t> now and throughout the day can contribute to reducing anxiety. Much research has shown that keeping hydrated, not only provides the brain and other organs with the fluid needed to function optimally. Furthermore, heightened heart rate and heavier breathing are indicators of fluid is being lost through breath vapour and sweat. Studies have shown that being only 0.5 litres dehydrated, the consequence is higher cortisol levels – which are strongly correlated to high stress (Shaw, 2021). The message here is to ensure you drink the daily recommended amount of water, suggestions from well-known health websites are between 1.2 litres and 2.0 litres per day (this is the equivalent of 6-8 glasses). </w:t>
      </w:r>
    </w:p>
    <w:p w14:paraId="3192545F"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55BB946E"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Style w:val="Strong"/>
          <w:rFonts w:ascii="Arial" w:hAnsi="Arial" w:cs="Arial"/>
          <w:color w:val="0E101A"/>
          <w:sz w:val="22"/>
          <w:szCs w:val="22"/>
        </w:rPr>
        <w:t>Measured breathing </w:t>
      </w:r>
    </w:p>
    <w:p w14:paraId="183A2A96"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0A80822E"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Fonts w:ascii="Arial" w:hAnsi="Arial" w:cs="Arial"/>
          <w:color w:val="0E101A"/>
          <w:sz w:val="22"/>
          <w:szCs w:val="22"/>
        </w:rPr>
        <w:t>In these moments, the aim is to slow any movement and sit down if there is an opportunity to. To steady an accelerating heart rate, </w:t>
      </w:r>
      <w:r w:rsidRPr="00CF124B">
        <w:rPr>
          <w:rStyle w:val="Emphasis"/>
          <w:rFonts w:ascii="Arial" w:hAnsi="Arial" w:cs="Arial"/>
          <w:b/>
          <w:bCs/>
          <w:color w:val="0E101A"/>
          <w:sz w:val="22"/>
          <w:szCs w:val="22"/>
        </w:rPr>
        <w:t>counting seconds of inhales and exhales</w:t>
      </w:r>
      <w:r w:rsidRPr="00CF124B">
        <w:rPr>
          <w:rFonts w:ascii="Arial" w:hAnsi="Arial" w:cs="Arial"/>
          <w:color w:val="0E101A"/>
          <w:sz w:val="22"/>
          <w:szCs w:val="22"/>
        </w:rPr>
        <w:t>, elongating the seconds of each to around 6-10 seconds or as near to this as you can manage. Focusing on one thing allows your mind to direct concentration away from any intruding thoughts. </w:t>
      </w:r>
    </w:p>
    <w:p w14:paraId="7F0ECF56"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76351205"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Style w:val="Strong"/>
          <w:rFonts w:ascii="Arial" w:hAnsi="Arial" w:cs="Arial"/>
          <w:color w:val="0E101A"/>
          <w:sz w:val="22"/>
          <w:szCs w:val="22"/>
        </w:rPr>
        <w:lastRenderedPageBreak/>
        <w:t>Thank you but no thank you</w:t>
      </w:r>
    </w:p>
    <w:p w14:paraId="6D014CB7"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65E8EEE8" w14:textId="23461C4F" w:rsidR="00CF124B" w:rsidRDefault="00CF124B" w:rsidP="00CF124B">
      <w:pPr>
        <w:pStyle w:val="NormalWeb"/>
        <w:spacing w:before="0" w:beforeAutospacing="0" w:after="0" w:afterAutospacing="0"/>
        <w:rPr>
          <w:rFonts w:ascii="Arial" w:hAnsi="Arial" w:cs="Arial"/>
          <w:color w:val="0E101A"/>
          <w:sz w:val="22"/>
          <w:szCs w:val="22"/>
        </w:rPr>
      </w:pPr>
      <w:r w:rsidRPr="00CF124B">
        <w:rPr>
          <w:rFonts w:ascii="Arial" w:hAnsi="Arial" w:cs="Arial"/>
          <w:color w:val="0E101A"/>
          <w:sz w:val="22"/>
          <w:szCs w:val="22"/>
        </w:rPr>
        <w:t>A great tip from Bea’s blog on </w:t>
      </w:r>
      <w:hyperlink r:id="rId8" w:tgtFrame="_blank" w:history="1">
        <w:r w:rsidRPr="00CF124B">
          <w:rPr>
            <w:rStyle w:val="Hyperlink"/>
            <w:rFonts w:ascii="Arial" w:hAnsi="Arial" w:cs="Arial"/>
            <w:color w:val="4A6EE0"/>
            <w:sz w:val="22"/>
            <w:szCs w:val="22"/>
          </w:rPr>
          <w:t>The best tips for managing anxiety I learnt in therapy (youngminds.org.uk)</w:t>
        </w:r>
      </w:hyperlink>
      <w:r w:rsidRPr="00CF124B">
        <w:rPr>
          <w:rFonts w:ascii="Arial" w:hAnsi="Arial" w:cs="Arial"/>
          <w:color w:val="0E101A"/>
          <w:sz w:val="22"/>
          <w:szCs w:val="22"/>
        </w:rPr>
        <w:t>. It suggests saying to yourself in anxious moments ‘thank you but no thank you’. By carrying out this process you are understanding that your mind is looking out for you. By re-framing the negative thought process into a more positive one reinforces self-care and the potential to reduce anxiety. </w:t>
      </w:r>
    </w:p>
    <w:p w14:paraId="53B8BDF7" w14:textId="715CA091" w:rsidR="00CA0EA9" w:rsidRDefault="00CA0EA9" w:rsidP="00CF124B">
      <w:pPr>
        <w:pStyle w:val="NormalWeb"/>
        <w:spacing w:before="0" w:beforeAutospacing="0" w:after="0" w:afterAutospacing="0"/>
        <w:rPr>
          <w:rFonts w:ascii="Arial" w:hAnsi="Arial" w:cs="Arial"/>
          <w:color w:val="0E101A"/>
          <w:sz w:val="22"/>
          <w:szCs w:val="22"/>
        </w:rPr>
      </w:pPr>
    </w:p>
    <w:p w14:paraId="0988D3D7" w14:textId="7B6AB274" w:rsidR="00CA0EA9" w:rsidRPr="00CF124B" w:rsidRDefault="00C6563F" w:rsidP="00CF124B">
      <w:pPr>
        <w:pStyle w:val="NormalWeb"/>
        <w:spacing w:before="0" w:beforeAutospacing="0" w:after="0" w:afterAutospacing="0"/>
        <w:rPr>
          <w:rFonts w:ascii="Arial" w:hAnsi="Arial" w:cs="Arial"/>
          <w:color w:val="0E101A"/>
          <w:sz w:val="22"/>
          <w:szCs w:val="22"/>
        </w:rPr>
      </w:pPr>
      <w:r>
        <w:rPr>
          <w:rFonts w:ascii="Arial" w:hAnsi="Arial" w:cs="Arial"/>
          <w:b/>
          <w:bCs/>
          <w:color w:val="0E101A"/>
          <w:sz w:val="22"/>
          <w:szCs w:val="22"/>
        </w:rPr>
        <w:t>Note:</w:t>
      </w:r>
      <w:r w:rsidR="00176AC4">
        <w:rPr>
          <w:rFonts w:ascii="Arial" w:hAnsi="Arial" w:cs="Arial"/>
          <w:b/>
          <w:bCs/>
          <w:color w:val="0E101A"/>
          <w:sz w:val="22"/>
          <w:szCs w:val="22"/>
        </w:rPr>
        <w:t xml:space="preserve"> R</w:t>
      </w:r>
      <w:r>
        <w:rPr>
          <w:rFonts w:ascii="Arial" w:hAnsi="Arial" w:cs="Arial"/>
          <w:b/>
          <w:bCs/>
          <w:color w:val="0E101A"/>
          <w:sz w:val="22"/>
          <w:szCs w:val="22"/>
        </w:rPr>
        <w:t>esearch ha</w:t>
      </w:r>
      <w:r w:rsidR="00176AC4">
        <w:rPr>
          <w:rFonts w:ascii="Arial" w:hAnsi="Arial" w:cs="Arial"/>
          <w:b/>
          <w:bCs/>
          <w:color w:val="0E101A"/>
          <w:sz w:val="22"/>
          <w:szCs w:val="22"/>
        </w:rPr>
        <w:t xml:space="preserve">s </w:t>
      </w:r>
      <w:r>
        <w:rPr>
          <w:rFonts w:ascii="Arial" w:hAnsi="Arial" w:cs="Arial"/>
          <w:b/>
          <w:bCs/>
          <w:color w:val="0E101A"/>
          <w:sz w:val="22"/>
          <w:szCs w:val="22"/>
        </w:rPr>
        <w:t>suggested that a</w:t>
      </w:r>
      <w:r w:rsidR="004419E7">
        <w:rPr>
          <w:rFonts w:ascii="Arial" w:hAnsi="Arial" w:cs="Arial"/>
          <w:b/>
          <w:bCs/>
          <w:color w:val="0E101A"/>
          <w:sz w:val="22"/>
          <w:szCs w:val="22"/>
        </w:rPr>
        <w:t xml:space="preserve">cts of </w:t>
      </w:r>
      <w:r w:rsidR="001C1A32">
        <w:rPr>
          <w:rFonts w:ascii="Arial" w:hAnsi="Arial" w:cs="Arial"/>
          <w:b/>
          <w:bCs/>
          <w:color w:val="0E101A"/>
          <w:sz w:val="22"/>
          <w:szCs w:val="22"/>
        </w:rPr>
        <w:t>self</w:t>
      </w:r>
      <w:r w:rsidR="004419E7">
        <w:rPr>
          <w:rFonts w:ascii="Arial" w:hAnsi="Arial" w:cs="Arial"/>
          <w:b/>
          <w:bCs/>
          <w:color w:val="0E101A"/>
          <w:sz w:val="22"/>
          <w:szCs w:val="22"/>
        </w:rPr>
        <w:t>-</w:t>
      </w:r>
      <w:r w:rsidR="001C1A32">
        <w:rPr>
          <w:rFonts w:ascii="Arial" w:hAnsi="Arial" w:cs="Arial"/>
          <w:b/>
          <w:bCs/>
          <w:color w:val="0E101A"/>
          <w:sz w:val="22"/>
          <w:szCs w:val="22"/>
        </w:rPr>
        <w:t>compassion</w:t>
      </w:r>
      <w:r>
        <w:rPr>
          <w:rFonts w:ascii="Arial" w:hAnsi="Arial" w:cs="Arial"/>
          <w:b/>
          <w:bCs/>
          <w:color w:val="0E101A"/>
          <w:sz w:val="22"/>
          <w:szCs w:val="22"/>
        </w:rPr>
        <w:t xml:space="preserve"> aid to improve </w:t>
      </w:r>
      <w:r w:rsidR="00D27145">
        <w:rPr>
          <w:rFonts w:ascii="Arial" w:hAnsi="Arial" w:cs="Arial"/>
          <w:b/>
          <w:bCs/>
          <w:color w:val="0E101A"/>
          <w:sz w:val="22"/>
          <w:szCs w:val="22"/>
        </w:rPr>
        <w:t>our</w:t>
      </w:r>
      <w:r>
        <w:rPr>
          <w:rFonts w:ascii="Arial" w:hAnsi="Arial" w:cs="Arial"/>
          <w:b/>
          <w:bCs/>
          <w:color w:val="0E101A"/>
          <w:sz w:val="22"/>
          <w:szCs w:val="22"/>
        </w:rPr>
        <w:t xml:space="preserve"> sense of </w:t>
      </w:r>
      <w:r w:rsidR="004E676C">
        <w:rPr>
          <w:rFonts w:ascii="Arial" w:hAnsi="Arial" w:cs="Arial"/>
          <w:b/>
          <w:bCs/>
          <w:color w:val="0E101A"/>
          <w:sz w:val="22"/>
          <w:szCs w:val="22"/>
        </w:rPr>
        <w:t xml:space="preserve">overall </w:t>
      </w:r>
      <w:r>
        <w:rPr>
          <w:rFonts w:ascii="Arial" w:hAnsi="Arial" w:cs="Arial"/>
          <w:b/>
          <w:bCs/>
          <w:color w:val="0E101A"/>
          <w:sz w:val="22"/>
          <w:szCs w:val="22"/>
        </w:rPr>
        <w:t>well</w:t>
      </w:r>
      <w:r w:rsidR="00176AC4">
        <w:rPr>
          <w:rFonts w:ascii="Arial" w:hAnsi="Arial" w:cs="Arial"/>
          <w:b/>
          <w:bCs/>
          <w:color w:val="0E101A"/>
          <w:sz w:val="22"/>
          <w:szCs w:val="22"/>
        </w:rPr>
        <w:t>-</w:t>
      </w:r>
      <w:r>
        <w:rPr>
          <w:rFonts w:ascii="Arial" w:hAnsi="Arial" w:cs="Arial"/>
          <w:b/>
          <w:bCs/>
          <w:color w:val="0E101A"/>
          <w:sz w:val="22"/>
          <w:szCs w:val="22"/>
        </w:rPr>
        <w:t>being. This is</w:t>
      </w:r>
      <w:r w:rsidR="001C1A32">
        <w:rPr>
          <w:rFonts w:ascii="Arial" w:hAnsi="Arial" w:cs="Arial"/>
          <w:b/>
          <w:bCs/>
          <w:color w:val="0E101A"/>
          <w:sz w:val="22"/>
          <w:szCs w:val="22"/>
        </w:rPr>
        <w:t xml:space="preserve"> </w:t>
      </w:r>
      <w:r>
        <w:rPr>
          <w:rFonts w:ascii="Arial" w:hAnsi="Arial" w:cs="Arial"/>
          <w:b/>
          <w:bCs/>
          <w:color w:val="0E101A"/>
          <w:sz w:val="22"/>
          <w:szCs w:val="22"/>
        </w:rPr>
        <w:t>perhaps</w:t>
      </w:r>
      <w:r w:rsidR="005F31EB">
        <w:rPr>
          <w:rFonts w:ascii="Arial" w:hAnsi="Arial" w:cs="Arial"/>
          <w:b/>
          <w:bCs/>
          <w:color w:val="0E101A"/>
          <w:sz w:val="22"/>
          <w:szCs w:val="22"/>
        </w:rPr>
        <w:t xml:space="preserve"> </w:t>
      </w:r>
      <w:r w:rsidR="00FE129F">
        <w:rPr>
          <w:rFonts w:ascii="Arial" w:hAnsi="Arial" w:cs="Arial"/>
          <w:b/>
          <w:bCs/>
          <w:color w:val="0E101A"/>
          <w:sz w:val="22"/>
          <w:szCs w:val="22"/>
        </w:rPr>
        <w:t>something you would like to learn more about</w:t>
      </w:r>
      <w:r w:rsidR="004419E7">
        <w:rPr>
          <w:rFonts w:ascii="Arial" w:hAnsi="Arial" w:cs="Arial"/>
          <w:b/>
          <w:bCs/>
          <w:color w:val="0E101A"/>
          <w:sz w:val="22"/>
          <w:szCs w:val="22"/>
        </w:rPr>
        <w:t>.</w:t>
      </w:r>
      <w:r w:rsidR="00FE129F">
        <w:rPr>
          <w:rFonts w:ascii="Arial" w:hAnsi="Arial" w:cs="Arial"/>
          <w:b/>
          <w:bCs/>
          <w:color w:val="0E101A"/>
          <w:sz w:val="22"/>
          <w:szCs w:val="22"/>
        </w:rPr>
        <w:t xml:space="preserve"> </w:t>
      </w:r>
      <w:r w:rsidR="00777AF5" w:rsidRPr="006E4CA1">
        <w:rPr>
          <w:rFonts w:ascii="Arial" w:hAnsi="Arial" w:cs="Arial"/>
          <w:b/>
          <w:bCs/>
          <w:color w:val="0E101A"/>
          <w:sz w:val="22"/>
          <w:szCs w:val="22"/>
        </w:rPr>
        <w:t>Kind to Mind</w:t>
      </w:r>
      <w:r>
        <w:rPr>
          <w:rFonts w:ascii="Arial" w:hAnsi="Arial" w:cs="Arial"/>
          <w:b/>
          <w:bCs/>
          <w:color w:val="0E101A"/>
          <w:sz w:val="22"/>
          <w:szCs w:val="22"/>
        </w:rPr>
        <w:t xml:space="preserve">’s </w:t>
      </w:r>
      <w:r w:rsidR="00FE129F">
        <w:rPr>
          <w:rFonts w:ascii="Arial" w:hAnsi="Arial" w:cs="Arial"/>
          <w:b/>
          <w:bCs/>
          <w:color w:val="0E101A"/>
          <w:sz w:val="22"/>
          <w:szCs w:val="22"/>
        </w:rPr>
        <w:t xml:space="preserve">self – compassion </w:t>
      </w:r>
      <w:r w:rsidR="004419E7">
        <w:rPr>
          <w:rFonts w:ascii="Arial" w:hAnsi="Arial" w:cs="Arial"/>
          <w:b/>
          <w:bCs/>
          <w:color w:val="0E101A"/>
          <w:sz w:val="22"/>
          <w:szCs w:val="22"/>
        </w:rPr>
        <w:t>worksheet can be found by clicking on this link</w:t>
      </w:r>
      <w:r w:rsidR="00777AF5">
        <w:rPr>
          <w:rFonts w:ascii="Arial" w:hAnsi="Arial" w:cs="Arial"/>
          <w:color w:val="0E101A"/>
          <w:sz w:val="22"/>
          <w:szCs w:val="22"/>
        </w:rPr>
        <w:t xml:space="preserve">: </w:t>
      </w:r>
      <w:hyperlink r:id="rId9" w:history="1">
        <w:r w:rsidR="006E4CA1">
          <w:rPr>
            <w:rStyle w:val="Hyperlink"/>
          </w:rPr>
          <w:t>Self-compassion worksheet (filesusr.com)</w:t>
        </w:r>
      </w:hyperlink>
    </w:p>
    <w:p w14:paraId="34221FCF"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1C2B26C3"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3E7AC328" w14:textId="77777777" w:rsidR="00CF124B" w:rsidRPr="004A03A2" w:rsidRDefault="00CF124B" w:rsidP="00CF124B">
      <w:pPr>
        <w:pStyle w:val="NormalWeb"/>
        <w:spacing w:before="0" w:beforeAutospacing="0" w:after="0" w:afterAutospacing="0"/>
        <w:rPr>
          <w:rFonts w:ascii="Arial" w:hAnsi="Arial" w:cs="Arial"/>
          <w:b/>
          <w:bCs/>
          <w:color w:val="0E101A"/>
          <w:sz w:val="22"/>
          <w:szCs w:val="22"/>
        </w:rPr>
      </w:pPr>
      <w:r w:rsidRPr="004A03A2">
        <w:rPr>
          <w:rFonts w:ascii="Arial" w:hAnsi="Arial" w:cs="Arial"/>
          <w:b/>
          <w:bCs/>
          <w:color w:val="0E101A"/>
          <w:sz w:val="22"/>
          <w:szCs w:val="22"/>
        </w:rPr>
        <w:t>Reference</w:t>
      </w:r>
    </w:p>
    <w:p w14:paraId="069DB7D7" w14:textId="77777777" w:rsidR="00CF124B" w:rsidRPr="00CF124B" w:rsidRDefault="00CF124B" w:rsidP="00CF124B">
      <w:pPr>
        <w:pStyle w:val="NormalWeb"/>
        <w:spacing w:before="0" w:beforeAutospacing="0" w:after="0" w:afterAutospacing="0"/>
        <w:rPr>
          <w:rFonts w:ascii="Arial" w:hAnsi="Arial" w:cs="Arial"/>
          <w:color w:val="0E101A"/>
          <w:sz w:val="22"/>
          <w:szCs w:val="22"/>
        </w:rPr>
      </w:pPr>
    </w:p>
    <w:p w14:paraId="6BA27291" w14:textId="77777777" w:rsidR="00CF124B" w:rsidRPr="00CF124B" w:rsidRDefault="00CF124B" w:rsidP="00CF124B">
      <w:pPr>
        <w:pStyle w:val="NormalWeb"/>
        <w:spacing w:before="0" w:beforeAutospacing="0" w:after="0" w:afterAutospacing="0"/>
        <w:rPr>
          <w:rFonts w:ascii="Arial" w:hAnsi="Arial" w:cs="Arial"/>
          <w:color w:val="0E101A"/>
          <w:sz w:val="22"/>
          <w:szCs w:val="22"/>
        </w:rPr>
      </w:pPr>
      <w:r w:rsidRPr="00CF124B">
        <w:rPr>
          <w:rFonts w:ascii="Arial" w:hAnsi="Arial" w:cs="Arial"/>
          <w:color w:val="0E101A"/>
          <w:sz w:val="22"/>
          <w:szCs w:val="22"/>
        </w:rPr>
        <w:t>Shaw, G. (2021), ‘Water and Stress Reduction: Sipping Stress Away’ [online]. Available at: </w:t>
      </w:r>
      <w:hyperlink r:id="rId10" w:anchor="1" w:tgtFrame="_blank" w:history="1">
        <w:r w:rsidRPr="00CF124B">
          <w:rPr>
            <w:rStyle w:val="Hyperlink"/>
            <w:rFonts w:ascii="Arial" w:hAnsi="Arial" w:cs="Arial"/>
            <w:color w:val="4A6EE0"/>
            <w:sz w:val="22"/>
            <w:szCs w:val="22"/>
          </w:rPr>
          <w:t>Water and Stress Reduction: Sipping Stress Away (webmd.com)</w:t>
        </w:r>
      </w:hyperlink>
      <w:r w:rsidRPr="00CF124B">
        <w:rPr>
          <w:rFonts w:ascii="Arial" w:hAnsi="Arial" w:cs="Arial"/>
          <w:color w:val="0E101A"/>
          <w:sz w:val="22"/>
          <w:szCs w:val="22"/>
        </w:rPr>
        <w:t> (accessed 7th July 2021)</w:t>
      </w:r>
    </w:p>
    <w:p w14:paraId="62E16271" w14:textId="4499E9E7" w:rsidR="00BE4D65" w:rsidRPr="00CF124B" w:rsidRDefault="00BE4D65" w:rsidP="00CF124B">
      <w:pPr>
        <w:spacing w:after="0" w:line="240" w:lineRule="auto"/>
        <w:rPr>
          <w:rFonts w:ascii="Arial" w:hAnsi="Arial" w:cs="Arial"/>
        </w:rPr>
      </w:pPr>
    </w:p>
    <w:sectPr w:rsidR="00BE4D65" w:rsidRPr="00CF124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D165" w14:textId="77777777" w:rsidR="002437ED" w:rsidRDefault="002437ED" w:rsidP="002306CD">
      <w:pPr>
        <w:spacing w:after="0" w:line="240" w:lineRule="auto"/>
      </w:pPr>
      <w:r>
        <w:separator/>
      </w:r>
    </w:p>
  </w:endnote>
  <w:endnote w:type="continuationSeparator" w:id="0">
    <w:p w14:paraId="6F591644" w14:textId="77777777" w:rsidR="002437ED" w:rsidRDefault="002437ED" w:rsidP="0023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5333" w14:textId="5583592A" w:rsidR="006C5EB5" w:rsidRDefault="006C5EB5" w:rsidP="006C5EB5">
    <w:pPr>
      <w:pStyle w:val="Footer"/>
      <w:jc w:val="center"/>
      <w:rPr>
        <w:rFonts w:ascii="Arial" w:hAnsi="Arial" w:cs="Arial"/>
        <w:caps/>
        <w:noProof/>
        <w:sz w:val="20"/>
        <w:szCs w:val="20"/>
      </w:rPr>
    </w:pPr>
    <w:r>
      <w:rPr>
        <w:rFonts w:ascii="Arial" w:hAnsi="Arial" w:cs="Arial"/>
        <w:caps/>
        <w:sz w:val="20"/>
        <w:szCs w:val="20"/>
      </w:rPr>
      <w:t>www.kindtomind.org</w:t>
    </w:r>
  </w:p>
  <w:p w14:paraId="150BB464" w14:textId="77777777" w:rsidR="006C5EB5" w:rsidRDefault="006C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92AA" w14:textId="77777777" w:rsidR="002437ED" w:rsidRDefault="002437ED" w:rsidP="002306CD">
      <w:pPr>
        <w:spacing w:after="0" w:line="240" w:lineRule="auto"/>
      </w:pPr>
      <w:r>
        <w:separator/>
      </w:r>
    </w:p>
  </w:footnote>
  <w:footnote w:type="continuationSeparator" w:id="0">
    <w:p w14:paraId="101D61EC" w14:textId="77777777" w:rsidR="002437ED" w:rsidRDefault="002437ED" w:rsidP="00230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2D56" w14:textId="613B0174" w:rsidR="00D250AE" w:rsidRDefault="00D250AE" w:rsidP="00D250AE">
    <w:pPr>
      <w:pStyle w:val="Header"/>
      <w:jc w:val="center"/>
      <w:rPr>
        <w:rFonts w:ascii="Arial" w:eastAsia="Times New Roman" w:hAnsi="Arial" w:cs="Arial"/>
        <w:color w:val="222222"/>
        <w:lang w:eastAsia="en-GB"/>
      </w:rPr>
    </w:pPr>
    <w:r>
      <w:rPr>
        <w:noProof/>
      </w:rPr>
      <w:drawing>
        <wp:inline distT="0" distB="0" distL="0" distR="0" wp14:anchorId="2FB39D54" wp14:editId="18A75F5B">
          <wp:extent cx="1143000" cy="1119505"/>
          <wp:effectExtent l="0" t="0" r="0" b="0"/>
          <wp:docPr id="4" name="Picture 4"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Shape, circl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19505"/>
                  </a:xfrm>
                  <a:prstGeom prst="rect">
                    <a:avLst/>
                  </a:prstGeom>
                  <a:noFill/>
                  <a:ln>
                    <a:noFill/>
                  </a:ln>
                </pic:spPr>
              </pic:pic>
            </a:graphicData>
          </a:graphic>
        </wp:inline>
      </w:drawing>
    </w:r>
  </w:p>
  <w:p w14:paraId="6687F72C" w14:textId="5FEE964F" w:rsidR="002306CD" w:rsidRDefault="002306CD" w:rsidP="00D250AE">
    <w:pPr>
      <w:pStyle w:val="Header"/>
      <w:jc w:val="center"/>
    </w:pPr>
    <w:r w:rsidRPr="00C22601">
      <w:rPr>
        <w:rFonts w:ascii="Arial" w:eastAsia="Times New Roman" w:hAnsi="Arial" w:cs="Arial"/>
        <w:color w:val="222222"/>
        <w:lang w:eastAsia="en-GB"/>
      </w:rPr>
      <w:t>5 Minute Grounding Worksheet for Anxiety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3D2"/>
    <w:multiLevelType w:val="multilevel"/>
    <w:tmpl w:val="70E0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E3FBD"/>
    <w:multiLevelType w:val="multilevel"/>
    <w:tmpl w:val="06D4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2F4E11"/>
    <w:multiLevelType w:val="hybridMultilevel"/>
    <w:tmpl w:val="5FA6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0E"/>
    <w:rsid w:val="000554CB"/>
    <w:rsid w:val="00067A74"/>
    <w:rsid w:val="000D5A8C"/>
    <w:rsid w:val="00133565"/>
    <w:rsid w:val="001543D8"/>
    <w:rsid w:val="00176AC4"/>
    <w:rsid w:val="001C1A32"/>
    <w:rsid w:val="002306CD"/>
    <w:rsid w:val="002437ED"/>
    <w:rsid w:val="004419E7"/>
    <w:rsid w:val="00484152"/>
    <w:rsid w:val="00485146"/>
    <w:rsid w:val="004A03A2"/>
    <w:rsid w:val="004B5EEF"/>
    <w:rsid w:val="004E676C"/>
    <w:rsid w:val="00576264"/>
    <w:rsid w:val="00583822"/>
    <w:rsid w:val="005F31EB"/>
    <w:rsid w:val="00665CBD"/>
    <w:rsid w:val="0067535D"/>
    <w:rsid w:val="006949E0"/>
    <w:rsid w:val="006C5EB5"/>
    <w:rsid w:val="006E4CA1"/>
    <w:rsid w:val="0073575F"/>
    <w:rsid w:val="00777AF5"/>
    <w:rsid w:val="007931BF"/>
    <w:rsid w:val="008C69A8"/>
    <w:rsid w:val="00925B56"/>
    <w:rsid w:val="00935EF5"/>
    <w:rsid w:val="009F4A0E"/>
    <w:rsid w:val="00A01C45"/>
    <w:rsid w:val="00A50825"/>
    <w:rsid w:val="00A8583E"/>
    <w:rsid w:val="00AC5887"/>
    <w:rsid w:val="00AD1CBE"/>
    <w:rsid w:val="00B96B2A"/>
    <w:rsid w:val="00BB3BEC"/>
    <w:rsid w:val="00BE4D65"/>
    <w:rsid w:val="00C22601"/>
    <w:rsid w:val="00C4304D"/>
    <w:rsid w:val="00C6563F"/>
    <w:rsid w:val="00CA0EA9"/>
    <w:rsid w:val="00CE6614"/>
    <w:rsid w:val="00CF124B"/>
    <w:rsid w:val="00D250AE"/>
    <w:rsid w:val="00D27145"/>
    <w:rsid w:val="00DF676F"/>
    <w:rsid w:val="00E20BAD"/>
    <w:rsid w:val="00E24479"/>
    <w:rsid w:val="00E440EB"/>
    <w:rsid w:val="00E70E2A"/>
    <w:rsid w:val="00ED4502"/>
    <w:rsid w:val="00EE6B9A"/>
    <w:rsid w:val="00F117DB"/>
    <w:rsid w:val="00F4329E"/>
    <w:rsid w:val="00F97392"/>
    <w:rsid w:val="00FE1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7E31"/>
  <w15:chartTrackingRefBased/>
  <w15:docId w15:val="{32C885AE-AF7D-492F-8751-F55D26AD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83E"/>
    <w:rPr>
      <w:color w:val="0000FF"/>
      <w:u w:val="single"/>
    </w:rPr>
  </w:style>
  <w:style w:type="paragraph" w:styleId="ListParagraph">
    <w:name w:val="List Paragraph"/>
    <w:basedOn w:val="Normal"/>
    <w:uiPriority w:val="34"/>
    <w:qFormat/>
    <w:rsid w:val="00E70E2A"/>
    <w:pPr>
      <w:ind w:left="720"/>
      <w:contextualSpacing/>
    </w:pPr>
  </w:style>
  <w:style w:type="paragraph" w:styleId="Header">
    <w:name w:val="header"/>
    <w:basedOn w:val="Normal"/>
    <w:link w:val="HeaderChar"/>
    <w:uiPriority w:val="99"/>
    <w:unhideWhenUsed/>
    <w:rsid w:val="00230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6CD"/>
  </w:style>
  <w:style w:type="paragraph" w:styleId="Footer">
    <w:name w:val="footer"/>
    <w:basedOn w:val="Normal"/>
    <w:link w:val="FooterChar"/>
    <w:uiPriority w:val="99"/>
    <w:unhideWhenUsed/>
    <w:rsid w:val="00230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6CD"/>
  </w:style>
  <w:style w:type="paragraph" w:styleId="NormalWeb">
    <w:name w:val="Normal (Web)"/>
    <w:basedOn w:val="Normal"/>
    <w:uiPriority w:val="99"/>
    <w:semiHidden/>
    <w:unhideWhenUsed/>
    <w:rsid w:val="002306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06CD"/>
    <w:rPr>
      <w:b/>
      <w:bCs/>
    </w:rPr>
  </w:style>
  <w:style w:type="character" w:styleId="Emphasis">
    <w:name w:val="Emphasis"/>
    <w:basedOn w:val="DefaultParagraphFont"/>
    <w:uiPriority w:val="20"/>
    <w:qFormat/>
    <w:rsid w:val="002306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06684">
      <w:bodyDiv w:val="1"/>
      <w:marLeft w:val="0"/>
      <w:marRight w:val="0"/>
      <w:marTop w:val="0"/>
      <w:marBottom w:val="0"/>
      <w:divBdr>
        <w:top w:val="none" w:sz="0" w:space="0" w:color="auto"/>
        <w:left w:val="none" w:sz="0" w:space="0" w:color="auto"/>
        <w:bottom w:val="none" w:sz="0" w:space="0" w:color="auto"/>
        <w:right w:val="none" w:sz="0" w:space="0" w:color="auto"/>
      </w:divBdr>
    </w:div>
    <w:div w:id="1508708930">
      <w:bodyDiv w:val="1"/>
      <w:marLeft w:val="0"/>
      <w:marRight w:val="0"/>
      <w:marTop w:val="0"/>
      <w:marBottom w:val="0"/>
      <w:divBdr>
        <w:top w:val="none" w:sz="0" w:space="0" w:color="auto"/>
        <w:left w:val="none" w:sz="0" w:space="0" w:color="auto"/>
        <w:bottom w:val="none" w:sz="0" w:space="0" w:color="auto"/>
        <w:right w:val="none" w:sz="0" w:space="0" w:color="auto"/>
      </w:divBdr>
    </w:div>
    <w:div w:id="17852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blog/the-best-tips-for-managing-anxiety-i-learnt-in-therap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videos/search?q=anxiety+grounding+techniques+five+senses&amp;qpvt=anxiety+grounding+techniques+five+senses&amp;view=detail&amp;mid=1E7C79A46E8EB13F25571E7C79A46E8EB13F2557&amp;&amp;FORM=VRDGAR&amp;ru=%2Fvideos%2Fsearch%3Fq%3Danxiety%2Bgrounding%2Btechniques%2Bfive%2Bsenses%26qpvt%3Danxiety%2Bgrounding%2Btechniques%2Bfive%2Bsenses%26FORM%3DVD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ebmd.com/diet/features/water-stress-reduction" TargetMode="External"/><Relationship Id="rId4" Type="http://schemas.openxmlformats.org/officeDocument/2006/relationships/webSettings" Target="webSettings.xml"/><Relationship Id="rId9" Type="http://schemas.openxmlformats.org/officeDocument/2006/relationships/hyperlink" Target="https://45275db3-52a8-4e3f-af42-dba52a3072c6.filesusr.com/ugd/0d682e_2929e118ed224c0caddd59db359ae1f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Millar</dc:creator>
  <cp:keywords/>
  <dc:description/>
  <cp:lastModifiedBy>Connie Millar</cp:lastModifiedBy>
  <cp:revision>42</cp:revision>
  <dcterms:created xsi:type="dcterms:W3CDTF">2021-07-06T20:01:00Z</dcterms:created>
  <dcterms:modified xsi:type="dcterms:W3CDTF">2021-07-16T12:28:00Z</dcterms:modified>
</cp:coreProperties>
</file>